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2B3DB" w14:textId="77777777" w:rsidR="001676F5" w:rsidRDefault="001676F5" w:rsidP="001676F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F163F5">
        <w:rPr>
          <w:rFonts w:ascii="Times New Roman" w:hAnsi="Times New Roman" w:cs="Times New Roman"/>
          <w:color w:val="auto"/>
        </w:rPr>
        <w:t xml:space="preserve">For the faculty: </w:t>
      </w:r>
    </w:p>
    <w:p w14:paraId="058A9FBF" w14:textId="77777777" w:rsidR="001676F5" w:rsidRPr="00F163F5" w:rsidRDefault="001676F5" w:rsidP="001676F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F163F5">
        <w:rPr>
          <w:rFonts w:ascii="Times New Roman" w:hAnsi="Times New Roman" w:cs="Times New Roman"/>
          <w:color w:val="auto"/>
        </w:rPr>
        <w:t>I use this to introduce the students to Applied Learning Activities</w:t>
      </w:r>
      <w:r w:rsidR="00094467">
        <w:rPr>
          <w:rFonts w:ascii="Times New Roman" w:hAnsi="Times New Roman" w:cs="Times New Roman"/>
          <w:color w:val="auto"/>
        </w:rPr>
        <w:t xml:space="preserve"> (ALAs)</w:t>
      </w:r>
      <w:r w:rsidRPr="00F163F5">
        <w:rPr>
          <w:rFonts w:ascii="Times New Roman" w:hAnsi="Times New Roman" w:cs="Times New Roman"/>
          <w:color w:val="auto"/>
        </w:rPr>
        <w:t>.  In this first review lesson the ALA’s are more about assessment than learning. After review lessons, the ALA’s become learning activities rather than assessment activities.</w:t>
      </w:r>
    </w:p>
    <w:p w14:paraId="321F04EE" w14:textId="77777777" w:rsidR="001676F5" w:rsidRPr="00F163F5" w:rsidRDefault="001676F5" w:rsidP="001676F5">
      <w:pPr>
        <w:pStyle w:val="Default"/>
        <w:spacing w:before="120" w:after="120" w:line="276" w:lineRule="auto"/>
        <w:ind w:left="576"/>
        <w:jc w:val="both"/>
        <w:rPr>
          <w:rFonts w:ascii="Times New Roman" w:hAnsi="Times New Roman" w:cs="Times New Roman"/>
          <w:color w:val="auto"/>
        </w:rPr>
      </w:pPr>
      <w:r w:rsidRPr="00F163F5">
        <w:rPr>
          <w:rFonts w:ascii="Times New Roman" w:hAnsi="Times New Roman" w:cs="Times New Roman"/>
          <w:color w:val="auto"/>
          <w:u w:val="single"/>
        </w:rPr>
        <w:t>Administration</w:t>
      </w:r>
      <w:r w:rsidRPr="00F163F5">
        <w:rPr>
          <w:rFonts w:ascii="Times New Roman" w:hAnsi="Times New Roman" w:cs="Times New Roman"/>
          <w:color w:val="auto"/>
        </w:rPr>
        <w:t xml:space="preserve">. This activity can be administered as an in-class assignment or as a homework assignment.  It can be assigned to groups or individuals depending upon the purposes. The students can turn in written reports </w:t>
      </w:r>
      <w:r>
        <w:rPr>
          <w:rFonts w:ascii="Times New Roman" w:hAnsi="Times New Roman" w:cs="Times New Roman"/>
          <w:color w:val="auto"/>
        </w:rPr>
        <w:t>in MS Word or PowerPoint</w:t>
      </w:r>
      <w:r w:rsidRPr="00F163F5">
        <w:rPr>
          <w:rFonts w:ascii="Times New Roman" w:hAnsi="Times New Roman" w:cs="Times New Roman"/>
          <w:color w:val="auto"/>
        </w:rPr>
        <w:t xml:space="preserve">.  The latter are very good for motivating in-class discussions as long as the faculty ask only clarifying questions and provide positive suggestions. Remember it is important to demonstrate how you would develop such a report. I do this in </w:t>
      </w:r>
      <w:r w:rsidRPr="00F163F5">
        <w:rPr>
          <w:rFonts w:ascii="Times New Roman" w:hAnsi="Times New Roman" w:cs="Times New Roman"/>
          <w:i/>
          <w:color w:val="auto"/>
        </w:rPr>
        <w:t>ALA report writing video.mp4</w:t>
      </w:r>
      <w:r w:rsidRPr="00F163F5">
        <w:rPr>
          <w:rFonts w:ascii="Times New Roman" w:hAnsi="Times New Roman" w:cs="Times New Roman"/>
          <w:color w:val="auto"/>
        </w:rPr>
        <w:t>.</w:t>
      </w:r>
    </w:p>
    <w:p w14:paraId="6B0CEE2F" w14:textId="77777777" w:rsidR="001676F5" w:rsidRPr="00F163F5" w:rsidRDefault="001676F5" w:rsidP="001676F5">
      <w:pPr>
        <w:pStyle w:val="Default"/>
        <w:spacing w:before="120" w:after="120" w:line="276" w:lineRule="auto"/>
        <w:ind w:left="576"/>
        <w:jc w:val="both"/>
        <w:rPr>
          <w:rFonts w:ascii="Times New Roman" w:hAnsi="Times New Roman" w:cs="Times New Roman"/>
          <w:color w:val="auto"/>
        </w:rPr>
      </w:pPr>
      <w:r w:rsidRPr="00F163F5">
        <w:rPr>
          <w:rFonts w:ascii="Times New Roman" w:hAnsi="Times New Roman" w:cs="Times New Roman"/>
          <w:color w:val="auto"/>
          <w:u w:val="single"/>
        </w:rPr>
        <w:t>Motivation</w:t>
      </w:r>
      <w:r w:rsidRPr="00F163F5">
        <w:rPr>
          <w:rFonts w:ascii="Times New Roman" w:hAnsi="Times New Roman" w:cs="Times New Roman"/>
          <w:color w:val="auto"/>
        </w:rPr>
        <w:t>. Graduate</w:t>
      </w:r>
      <w:bookmarkStart w:id="0" w:name="_GoBack"/>
      <w:bookmarkEnd w:id="0"/>
      <w:r w:rsidRPr="00F163F5">
        <w:rPr>
          <w:rFonts w:ascii="Times New Roman" w:hAnsi="Times New Roman" w:cs="Times New Roman"/>
          <w:color w:val="auto"/>
        </w:rPr>
        <w:t xml:space="preserve"> students have a tendency to write much more than is necessary, hoping that the instructor will find the requested information somewhere in the report. They must learn early to write informative executive summaries.</w:t>
      </w:r>
    </w:p>
    <w:p w14:paraId="6A1A651A" w14:textId="77777777" w:rsidR="001676F5" w:rsidRPr="007C13E8" w:rsidRDefault="001676F5" w:rsidP="001676F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C13E8">
        <w:rPr>
          <w:rFonts w:ascii="Times New Roman" w:hAnsi="Times New Roman" w:cs="Times New Roman"/>
          <w:color w:val="000000"/>
          <w:sz w:val="24"/>
          <w:szCs w:val="24"/>
        </w:rPr>
        <w:t xml:space="preserve">For all of the ALA’s </w:t>
      </w:r>
      <w:r w:rsidRPr="007C13E8">
        <w:rPr>
          <w:rFonts w:ascii="Times New Roman" w:hAnsi="Times New Roman" w:cs="Times New Roman"/>
          <w:sz w:val="24"/>
          <w:szCs w:val="24"/>
        </w:rPr>
        <w:t xml:space="preserve">it is important to demonstrate how to accomplish the task with a related example.  </w:t>
      </w:r>
    </w:p>
    <w:p w14:paraId="11A5832B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  <w:r w:rsidRPr="007C13E8">
        <w:rPr>
          <w:rFonts w:ascii="Times New Roman" w:hAnsi="Times New Roman" w:cs="Times New Roman"/>
        </w:rPr>
        <w:t>For the first ALA, I demonstrate how I read and highlight information that is needed to meet the</w:t>
      </w:r>
    </w:p>
    <w:p w14:paraId="15A5D19B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  <w:r w:rsidRPr="007C13E8">
        <w:rPr>
          <w:rFonts w:ascii="Times New Roman" w:hAnsi="Times New Roman" w:cs="Times New Roman"/>
        </w:rPr>
        <w:t xml:space="preserve"> </w:t>
      </w:r>
      <w:proofErr w:type="gramStart"/>
      <w:r w:rsidRPr="007C13E8">
        <w:rPr>
          <w:rFonts w:ascii="Times New Roman" w:hAnsi="Times New Roman" w:cs="Times New Roman"/>
        </w:rPr>
        <w:t>assignment</w:t>
      </w:r>
      <w:proofErr w:type="gramEnd"/>
      <w:r w:rsidRPr="007C13E8">
        <w:rPr>
          <w:rFonts w:ascii="Times New Roman" w:hAnsi="Times New Roman" w:cs="Times New Roman"/>
        </w:rPr>
        <w:t xml:space="preserve"> using a .pdf document about Alan Robertson written by Trudy Mackay.  I</w:t>
      </w:r>
    </w:p>
    <w:p w14:paraId="1566D7A4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  <w:r w:rsidRPr="007C13E8">
        <w:rPr>
          <w:rFonts w:ascii="Times New Roman" w:hAnsi="Times New Roman" w:cs="Times New Roman"/>
        </w:rPr>
        <w:t xml:space="preserve"> </w:t>
      </w:r>
      <w:proofErr w:type="gramStart"/>
      <w:r w:rsidRPr="007C13E8">
        <w:rPr>
          <w:rFonts w:ascii="Times New Roman" w:hAnsi="Times New Roman" w:cs="Times New Roman"/>
        </w:rPr>
        <w:t>demonstrate</w:t>
      </w:r>
      <w:proofErr w:type="gramEnd"/>
      <w:r w:rsidRPr="007C13E8">
        <w:rPr>
          <w:rFonts w:ascii="Times New Roman" w:hAnsi="Times New Roman" w:cs="Times New Roman"/>
        </w:rPr>
        <w:t xml:space="preserve"> how I use GOOGLE scholar to search the web for documents that are needed in the</w:t>
      </w:r>
    </w:p>
    <w:p w14:paraId="256B6820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  <w:r w:rsidRPr="007C13E8">
        <w:rPr>
          <w:rFonts w:ascii="Times New Roman" w:hAnsi="Times New Roman" w:cs="Times New Roman"/>
        </w:rPr>
        <w:t xml:space="preserve"> </w:t>
      </w:r>
      <w:proofErr w:type="gramStart"/>
      <w:r w:rsidRPr="007C13E8">
        <w:rPr>
          <w:rFonts w:ascii="Times New Roman" w:hAnsi="Times New Roman" w:cs="Times New Roman"/>
        </w:rPr>
        <w:t>briefing</w:t>
      </w:r>
      <w:proofErr w:type="gramEnd"/>
      <w:r w:rsidRPr="007C13E8">
        <w:rPr>
          <w:rFonts w:ascii="Times New Roman" w:hAnsi="Times New Roman" w:cs="Times New Roman"/>
        </w:rPr>
        <w:t>.  I then demonstrate how I read, highlight and extract information needed in the briefing</w:t>
      </w:r>
    </w:p>
    <w:p w14:paraId="24865A49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  <w:r w:rsidRPr="007C13E8">
        <w:rPr>
          <w:rFonts w:ascii="Times New Roman" w:hAnsi="Times New Roman" w:cs="Times New Roman"/>
        </w:rPr>
        <w:t xml:space="preserve"> </w:t>
      </w:r>
      <w:proofErr w:type="gramStart"/>
      <w:r w:rsidRPr="007C13E8">
        <w:rPr>
          <w:rFonts w:ascii="Times New Roman" w:hAnsi="Times New Roman" w:cs="Times New Roman"/>
        </w:rPr>
        <w:t>document</w:t>
      </w:r>
      <w:proofErr w:type="gramEnd"/>
      <w:r w:rsidRPr="007C13E8">
        <w:rPr>
          <w:rFonts w:ascii="Times New Roman" w:hAnsi="Times New Roman" w:cs="Times New Roman"/>
        </w:rPr>
        <w:t xml:space="preserve">.  I then demonstrate how I organize the briefing document into two paragraphs; one </w:t>
      </w:r>
    </w:p>
    <w:p w14:paraId="51426102" w14:textId="77777777" w:rsidR="00D20891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  <w:proofErr w:type="gramStart"/>
      <w:r w:rsidRPr="007C13E8">
        <w:rPr>
          <w:rFonts w:ascii="Times New Roman" w:hAnsi="Times New Roman" w:cs="Times New Roman"/>
        </w:rPr>
        <w:t>for</w:t>
      </w:r>
      <w:proofErr w:type="gramEnd"/>
      <w:r w:rsidRPr="007C13E8">
        <w:rPr>
          <w:rFonts w:ascii="Times New Roman" w:hAnsi="Times New Roman" w:cs="Times New Roman"/>
        </w:rPr>
        <w:t xml:space="preserve"> each aspect requested in the briefing.</w:t>
      </w:r>
    </w:p>
    <w:p w14:paraId="7A90764B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13172305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79A72F62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1DD1C820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13F7417A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0F97B499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49F80BCD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4BE9967B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5B3ED2CF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142A3F25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33C53028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</w:rPr>
      </w:pPr>
    </w:p>
    <w:p w14:paraId="2ED52D79" w14:textId="77777777" w:rsidR="001676F5" w:rsidRDefault="001676F5" w:rsidP="001676F5">
      <w:pPr>
        <w:pStyle w:val="Default"/>
        <w:spacing w:before="120" w:after="120" w:line="276" w:lineRule="auto"/>
        <w:rPr>
          <w:rFonts w:ascii="Times New Roman" w:hAnsi="Times New Roman" w:cs="Times New Roman"/>
          <w:u w:val="single"/>
        </w:rPr>
      </w:pPr>
    </w:p>
    <w:p w14:paraId="433E449D" w14:textId="77777777" w:rsidR="005851F7" w:rsidRPr="001676F5" w:rsidRDefault="005851F7" w:rsidP="001676F5">
      <w:pPr>
        <w:pStyle w:val="Default"/>
        <w:spacing w:before="120" w:after="120" w:line="276" w:lineRule="auto"/>
        <w:rPr>
          <w:rFonts w:ascii="Times New Roman" w:hAnsi="Times New Roman" w:cs="Times New Roman"/>
          <w:b/>
        </w:rPr>
      </w:pPr>
      <w:r w:rsidRPr="001676F5">
        <w:rPr>
          <w:rFonts w:ascii="Times New Roman" w:hAnsi="Times New Roman" w:cs="Times New Roman"/>
          <w:b/>
          <w:u w:val="single"/>
        </w:rPr>
        <w:lastRenderedPageBreak/>
        <w:t>Purposes</w:t>
      </w:r>
      <w:r w:rsidRPr="001676F5">
        <w:rPr>
          <w:rFonts w:ascii="Times New Roman" w:hAnsi="Times New Roman" w:cs="Times New Roman"/>
          <w:b/>
        </w:rPr>
        <w:t>:</w:t>
      </w:r>
    </w:p>
    <w:p w14:paraId="46DB03B7" w14:textId="4AB2F030" w:rsidR="00D20891" w:rsidRDefault="00D20891" w:rsidP="00A44F8B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B2A64A9" w14:textId="4DB541DF" w:rsidR="00A44F8B" w:rsidRPr="00A44F8B" w:rsidRDefault="00A44F8B" w:rsidP="00A44F8B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46497CA" w14:textId="3DACD916" w:rsidR="005851F7" w:rsidRDefault="005851F7" w:rsidP="00A44F8B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21FE58B" w14:textId="77777777" w:rsidR="006C2625" w:rsidRPr="001676F5" w:rsidRDefault="001B36C2" w:rsidP="006C2625">
      <w:pPr>
        <w:pStyle w:val="Default"/>
        <w:spacing w:before="120" w:after="120"/>
        <w:rPr>
          <w:rFonts w:ascii="Times New Roman" w:hAnsi="Times New Roman" w:cs="Times New Roman"/>
          <w:b/>
          <w:u w:val="single"/>
        </w:rPr>
      </w:pPr>
      <w:r w:rsidRPr="001676F5">
        <w:rPr>
          <w:rFonts w:ascii="Times New Roman" w:hAnsi="Times New Roman" w:cs="Times New Roman"/>
          <w:b/>
          <w:u w:val="single"/>
        </w:rPr>
        <w:t xml:space="preserve">Keywords: </w:t>
      </w:r>
    </w:p>
    <w:p w14:paraId="3CB5D213" w14:textId="2B10E900" w:rsidR="001B36C2" w:rsidRDefault="001B36C2" w:rsidP="00A44F8B">
      <w:pPr>
        <w:pStyle w:val="Default"/>
        <w:spacing w:after="240"/>
        <w:rPr>
          <w:rFonts w:ascii="Times New Roman" w:hAnsi="Times New Roman" w:cs="Times New Roman"/>
        </w:rPr>
      </w:pPr>
    </w:p>
    <w:p w14:paraId="2648EECE" w14:textId="77777777" w:rsidR="009357A6" w:rsidRPr="009357A6" w:rsidRDefault="009357A6" w:rsidP="00A44F8B">
      <w:pPr>
        <w:pStyle w:val="Default"/>
        <w:spacing w:after="240"/>
        <w:rPr>
          <w:rFonts w:ascii="Times New Roman" w:hAnsi="Times New Roman" w:cs="Times New Roman"/>
          <w:b/>
          <w:u w:val="single"/>
        </w:rPr>
      </w:pPr>
      <w:r w:rsidRPr="009357A6">
        <w:rPr>
          <w:rFonts w:ascii="Times New Roman" w:hAnsi="Times New Roman" w:cs="Times New Roman"/>
          <w:b/>
          <w:u w:val="single"/>
        </w:rPr>
        <w:t>References:</w:t>
      </w:r>
    </w:p>
    <w:p w14:paraId="56FE2EC0" w14:textId="77777777" w:rsidR="009357A6" w:rsidRDefault="00FB653C" w:rsidP="00A44F8B">
      <w:pPr>
        <w:pStyle w:val="Default"/>
        <w:spacing w:after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Sweetpotato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9357A6" w:rsidRPr="009A6778">
        <w:rPr>
          <w:rFonts w:ascii="Times New Roman" w:hAnsi="Times New Roman" w:cs="Times New Roman"/>
          <w:i/>
        </w:rPr>
        <w:t xml:space="preserve">Breeding for </w:t>
      </w:r>
      <w:r>
        <w:rPr>
          <w:rFonts w:ascii="Times New Roman" w:hAnsi="Times New Roman" w:cs="Times New Roman"/>
          <w:i/>
        </w:rPr>
        <w:t>CI</w:t>
      </w:r>
      <w:r w:rsidR="009357A6" w:rsidRPr="009A6778">
        <w:rPr>
          <w:rFonts w:ascii="Times New Roman" w:hAnsi="Times New Roman" w:cs="Times New Roman"/>
          <w:i/>
        </w:rPr>
        <w:t xml:space="preserve"> </w:t>
      </w:r>
      <w:r w:rsidR="009357A6">
        <w:rPr>
          <w:rFonts w:ascii="Times New Roman" w:hAnsi="Times New Roman" w:cs="Times New Roman"/>
          <w:i/>
        </w:rPr>
        <w:t>CM</w:t>
      </w:r>
    </w:p>
    <w:p w14:paraId="70545463" w14:textId="77777777" w:rsidR="00D20891" w:rsidRDefault="00D20891" w:rsidP="006C2625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</w:p>
    <w:p w14:paraId="6E365598" w14:textId="77777777" w:rsidR="001B36C2" w:rsidRPr="001676F5" w:rsidRDefault="001B36C2" w:rsidP="006C2625">
      <w:pPr>
        <w:pStyle w:val="Default"/>
        <w:spacing w:before="120" w:after="120"/>
        <w:rPr>
          <w:rFonts w:ascii="Times New Roman" w:hAnsi="Times New Roman" w:cs="Times New Roman"/>
          <w:b/>
          <w:u w:val="single"/>
        </w:rPr>
      </w:pPr>
      <w:r w:rsidRPr="001676F5">
        <w:rPr>
          <w:rFonts w:ascii="Times New Roman" w:hAnsi="Times New Roman" w:cs="Times New Roman"/>
          <w:b/>
          <w:u w:val="single"/>
        </w:rPr>
        <w:t>A</w:t>
      </w:r>
      <w:r w:rsidR="000C5E81" w:rsidRPr="001676F5">
        <w:rPr>
          <w:rFonts w:ascii="Times New Roman" w:hAnsi="Times New Roman" w:cs="Times New Roman"/>
          <w:b/>
          <w:u w:val="single"/>
        </w:rPr>
        <w:t xml:space="preserve">pplied </w:t>
      </w:r>
      <w:r w:rsidRPr="001676F5">
        <w:rPr>
          <w:rFonts w:ascii="Times New Roman" w:hAnsi="Times New Roman" w:cs="Times New Roman"/>
          <w:b/>
          <w:u w:val="single"/>
        </w:rPr>
        <w:t>L</w:t>
      </w:r>
      <w:r w:rsidR="000C5E81" w:rsidRPr="001676F5">
        <w:rPr>
          <w:rFonts w:ascii="Times New Roman" w:hAnsi="Times New Roman" w:cs="Times New Roman"/>
          <w:b/>
          <w:u w:val="single"/>
        </w:rPr>
        <w:t xml:space="preserve">earning </w:t>
      </w:r>
      <w:r w:rsidRPr="001676F5">
        <w:rPr>
          <w:rFonts w:ascii="Times New Roman" w:hAnsi="Times New Roman" w:cs="Times New Roman"/>
          <w:b/>
          <w:u w:val="single"/>
        </w:rPr>
        <w:t>A</w:t>
      </w:r>
      <w:r w:rsidR="000C5E81" w:rsidRPr="001676F5">
        <w:rPr>
          <w:rFonts w:ascii="Times New Roman" w:hAnsi="Times New Roman" w:cs="Times New Roman"/>
          <w:b/>
          <w:u w:val="single"/>
        </w:rPr>
        <w:t>ctivity</w:t>
      </w:r>
      <w:r w:rsidRPr="001676F5">
        <w:rPr>
          <w:rFonts w:ascii="Times New Roman" w:hAnsi="Times New Roman" w:cs="Times New Roman"/>
          <w:b/>
          <w:u w:val="single"/>
        </w:rPr>
        <w:t>:</w:t>
      </w:r>
    </w:p>
    <w:p w14:paraId="357E9D55" w14:textId="23B6BAB8" w:rsidR="00FB653C" w:rsidRPr="007D4E8D" w:rsidRDefault="00FB653C" w:rsidP="00FB653C">
      <w:pPr>
        <w:pStyle w:val="Default"/>
        <w:rPr>
          <w:rFonts w:ascii="Times New Roman" w:hAnsi="Times New Roman" w:cs="Times New Roman"/>
          <w:b/>
          <w:u w:val="single"/>
        </w:rPr>
      </w:pPr>
      <w:r w:rsidRPr="007D4E8D">
        <w:rPr>
          <w:rFonts w:ascii="Times New Roman" w:hAnsi="Times New Roman" w:cs="Times New Roman"/>
          <w:b/>
          <w:u w:val="single"/>
        </w:rPr>
        <w:t xml:space="preserve">How to characterize genotypes using molecular data and choose genotypes/parents for a crossing </w:t>
      </w:r>
      <w:commentRangeStart w:id="1"/>
      <w:r w:rsidRPr="007D4E8D">
        <w:rPr>
          <w:rFonts w:ascii="Times New Roman" w:hAnsi="Times New Roman" w:cs="Times New Roman"/>
          <w:b/>
          <w:u w:val="single"/>
        </w:rPr>
        <w:t>block</w:t>
      </w:r>
      <w:commentRangeEnd w:id="1"/>
      <w:r w:rsidRPr="007D4E8D">
        <w:rPr>
          <w:rStyle w:val="CommentReference"/>
          <w:rFonts w:ascii="Times New Roman" w:hAnsi="Times New Roman" w:cs="Times New Roman"/>
          <w:color w:val="auto"/>
          <w:sz w:val="24"/>
          <w:szCs w:val="24"/>
        </w:rPr>
        <w:commentReference w:id="1"/>
      </w:r>
      <w:r w:rsidRPr="007D4E8D">
        <w:rPr>
          <w:rFonts w:ascii="Times New Roman" w:hAnsi="Times New Roman" w:cs="Times New Roman"/>
          <w:b/>
          <w:u w:val="single"/>
        </w:rPr>
        <w:t xml:space="preserve"> </w:t>
      </w:r>
    </w:p>
    <w:p w14:paraId="55669C1F" w14:textId="77777777" w:rsidR="00FB653C" w:rsidRPr="007D4E8D" w:rsidRDefault="00FB653C" w:rsidP="00FB653C">
      <w:pPr>
        <w:pStyle w:val="Default"/>
        <w:rPr>
          <w:rFonts w:ascii="Times New Roman" w:hAnsi="Times New Roman" w:cs="Times New Roman"/>
        </w:rPr>
      </w:pPr>
      <w:proofErr w:type="spellStart"/>
      <w:r w:rsidRPr="007D4E8D">
        <w:rPr>
          <w:rFonts w:ascii="Times New Roman" w:hAnsi="Times New Roman" w:cs="Times New Roman"/>
        </w:rPr>
        <w:t>Yada</w:t>
      </w:r>
      <w:proofErr w:type="spellEnd"/>
      <w:r w:rsidRPr="007D4E8D">
        <w:rPr>
          <w:rFonts w:ascii="Times New Roman" w:hAnsi="Times New Roman" w:cs="Times New Roman"/>
        </w:rPr>
        <w:t xml:space="preserve"> et al. 2010 Characterization of Ugandan </w:t>
      </w:r>
      <w:proofErr w:type="spellStart"/>
      <w:r w:rsidRPr="007D4E8D">
        <w:rPr>
          <w:rFonts w:ascii="Times New Roman" w:hAnsi="Times New Roman" w:cs="Times New Roman"/>
        </w:rPr>
        <w:t>Sweetpotato</w:t>
      </w:r>
      <w:proofErr w:type="spellEnd"/>
      <w:r w:rsidRPr="007D4E8D">
        <w:rPr>
          <w:rFonts w:ascii="Times New Roman" w:hAnsi="Times New Roman" w:cs="Times New Roman"/>
        </w:rPr>
        <w:t xml:space="preserve"> </w:t>
      </w:r>
      <w:proofErr w:type="spellStart"/>
      <w:r w:rsidRPr="007D4E8D">
        <w:rPr>
          <w:rFonts w:ascii="Times New Roman" w:hAnsi="Times New Roman" w:cs="Times New Roman"/>
        </w:rPr>
        <w:t>Germplasm</w:t>
      </w:r>
      <w:proofErr w:type="spellEnd"/>
      <w:r w:rsidRPr="007D4E8D">
        <w:rPr>
          <w:rFonts w:ascii="Times New Roman" w:hAnsi="Times New Roman" w:cs="Times New Roman"/>
        </w:rPr>
        <w:t xml:space="preserve"> </w:t>
      </w:r>
      <w:proofErr w:type="spellStart"/>
      <w:r w:rsidRPr="007D4E8D">
        <w:rPr>
          <w:rFonts w:ascii="Times New Roman" w:hAnsi="Times New Roman" w:cs="Times New Roman"/>
        </w:rPr>
        <w:t>UsingFluorescent</w:t>
      </w:r>
      <w:proofErr w:type="spellEnd"/>
      <w:r w:rsidRPr="007D4E8D">
        <w:rPr>
          <w:rFonts w:ascii="Times New Roman" w:hAnsi="Times New Roman" w:cs="Times New Roman"/>
        </w:rPr>
        <w:t xml:space="preserve"> Labeled Simple Sequence Repeat Markers </w:t>
      </w:r>
    </w:p>
    <w:p w14:paraId="5C802DB9" w14:textId="77777777" w:rsidR="00FB653C" w:rsidRPr="007D4E8D" w:rsidRDefault="00FB653C" w:rsidP="00FB653C">
      <w:pPr>
        <w:pStyle w:val="Default"/>
        <w:rPr>
          <w:rFonts w:ascii="Times New Roman" w:hAnsi="Times New Roman" w:cs="Times New Roman"/>
        </w:rPr>
      </w:pPr>
      <w:r w:rsidRPr="007D4E8D">
        <w:rPr>
          <w:rFonts w:ascii="Times New Roman" w:hAnsi="Times New Roman" w:cs="Times New Roman"/>
        </w:rPr>
        <w:t>Still under development</w:t>
      </w:r>
    </w:p>
    <w:p w14:paraId="3C66F197" w14:textId="77777777" w:rsidR="00FB653C" w:rsidRPr="007D4E8D" w:rsidRDefault="00FB653C" w:rsidP="00FB653C">
      <w:pPr>
        <w:pStyle w:val="Default"/>
        <w:rPr>
          <w:rFonts w:ascii="Times New Roman" w:hAnsi="Times New Roman" w:cs="Times New Roman"/>
        </w:rPr>
      </w:pPr>
    </w:p>
    <w:p w14:paraId="544F1076" w14:textId="77777777" w:rsidR="00FB653C" w:rsidRPr="007D4E8D" w:rsidRDefault="00FB653C" w:rsidP="00FB653C">
      <w:pPr>
        <w:pStyle w:val="Default"/>
        <w:rPr>
          <w:rFonts w:ascii="Times New Roman" w:hAnsi="Times New Roman" w:cs="Times New Roman"/>
        </w:rPr>
      </w:pPr>
      <w:r w:rsidRPr="007D4E8D">
        <w:rPr>
          <w:rFonts w:ascii="Times New Roman" w:hAnsi="Times New Roman" w:cs="Times New Roman"/>
        </w:rPr>
        <w:t xml:space="preserve">Genotyped 192 accessions, 10 SSRs, Relatedness among the genotypes was estimated using the </w:t>
      </w:r>
      <w:proofErr w:type="spellStart"/>
      <w:r w:rsidRPr="007D4E8D">
        <w:rPr>
          <w:rFonts w:ascii="Times New Roman" w:hAnsi="Times New Roman" w:cs="Times New Roman"/>
        </w:rPr>
        <w:t>Nei</w:t>
      </w:r>
      <w:proofErr w:type="spellEnd"/>
      <w:r w:rsidRPr="007D4E8D">
        <w:rPr>
          <w:rFonts w:ascii="Times New Roman" w:hAnsi="Times New Roman" w:cs="Times New Roman"/>
        </w:rPr>
        <w:t xml:space="preserve"> and Li genetic distance coefficient, cluster analysis and principle component analysis methods of NTSYS-pc software. No association between genetic relatedness and geographic origin likely attributed to SI and high </w:t>
      </w:r>
      <w:proofErr w:type="spellStart"/>
      <w:r w:rsidRPr="007D4E8D">
        <w:rPr>
          <w:rFonts w:ascii="Times New Roman" w:hAnsi="Times New Roman" w:cs="Times New Roman"/>
        </w:rPr>
        <w:t>heterozygosity</w:t>
      </w:r>
      <w:proofErr w:type="spellEnd"/>
      <w:r w:rsidRPr="007D4E8D">
        <w:rPr>
          <w:rFonts w:ascii="Times New Roman" w:hAnsi="Times New Roman" w:cs="Times New Roman"/>
        </w:rPr>
        <w:t xml:space="preserve"> in SP, the utilization of volunteer seedlings by farmers, mutations, and directed selection for a variety of disparate uses including human consumption (high DMC, orange vs. white flesh) and livestock feed. Identified 2 pairs of duplicates as well as a list of recommended accessions to use. </w:t>
      </w:r>
    </w:p>
    <w:p w14:paraId="78375A34" w14:textId="77777777" w:rsidR="00FB653C" w:rsidRPr="007D4E8D" w:rsidRDefault="00FB653C" w:rsidP="00FB653C">
      <w:pPr>
        <w:pStyle w:val="Default"/>
        <w:rPr>
          <w:rFonts w:ascii="Times New Roman" w:hAnsi="Times New Roman" w:cs="Times New Roman"/>
        </w:rPr>
      </w:pPr>
    </w:p>
    <w:p w14:paraId="7E8C66D6" w14:textId="77777777" w:rsidR="00FB653C" w:rsidRPr="007D4E8D" w:rsidRDefault="00FB653C" w:rsidP="00FB653C">
      <w:pPr>
        <w:pStyle w:val="Default"/>
        <w:rPr>
          <w:rFonts w:ascii="Times New Roman" w:hAnsi="Times New Roman" w:cs="Times New Roman"/>
        </w:rPr>
      </w:pPr>
    </w:p>
    <w:sectPr w:rsidR="00FB653C" w:rsidRPr="007D4E8D" w:rsidSect="00E12C1A">
      <w:headerReference w:type="default" r:id="rId10"/>
      <w:pgSz w:w="12240" w:h="16340"/>
      <w:pgMar w:top="1440" w:right="1440" w:bottom="1152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Barb" w:date="2014-11-30T17:30:00Z" w:initials="JBarb">
    <w:p w14:paraId="59759475" w14:textId="77777777" w:rsidR="00FB653C" w:rsidRDefault="00FB653C" w:rsidP="00FB653C">
      <w:pPr>
        <w:pStyle w:val="CommentText"/>
      </w:pPr>
      <w:r>
        <w:rPr>
          <w:rStyle w:val="CommentReference"/>
        </w:rPr>
        <w:annotationRef/>
      </w:r>
      <w:r>
        <w:t>ALAs are still under development but included for general comments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7594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AAD7" w14:textId="77777777" w:rsidR="00012833" w:rsidRDefault="00012833" w:rsidP="00467AEB">
      <w:pPr>
        <w:spacing w:after="0" w:line="240" w:lineRule="auto"/>
      </w:pPr>
      <w:r>
        <w:separator/>
      </w:r>
    </w:p>
  </w:endnote>
  <w:endnote w:type="continuationSeparator" w:id="0">
    <w:p w14:paraId="18AB0637" w14:textId="77777777" w:rsidR="00012833" w:rsidRDefault="00012833" w:rsidP="0046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258A9" w14:textId="77777777" w:rsidR="00012833" w:rsidRDefault="00012833" w:rsidP="00467AEB">
      <w:pPr>
        <w:spacing w:after="0" w:line="240" w:lineRule="auto"/>
      </w:pPr>
      <w:r>
        <w:separator/>
      </w:r>
    </w:p>
  </w:footnote>
  <w:footnote w:type="continuationSeparator" w:id="0">
    <w:p w14:paraId="46F91D3C" w14:textId="77777777" w:rsidR="00012833" w:rsidRDefault="00012833" w:rsidP="0046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A219" w14:textId="77777777" w:rsidR="00467AEB" w:rsidRPr="00C26C04" w:rsidRDefault="00FB653C">
    <w:pPr>
      <w:pStyle w:val="Header"/>
      <w:rPr>
        <w:rFonts w:ascii="Comic Sans MS" w:hAnsi="Comic Sans MS" w:cs="Times New Roman"/>
        <w:sz w:val="24"/>
        <w:szCs w:val="24"/>
      </w:rPr>
    </w:pPr>
    <w:r>
      <w:rPr>
        <w:rFonts w:ascii="Comic Sans MS" w:hAnsi="Comic Sans MS" w:cs="Times New Roman"/>
        <w:sz w:val="24"/>
        <w:szCs w:val="24"/>
      </w:rPr>
      <w:t>CI</w:t>
    </w:r>
    <w:r w:rsidR="00467AEB" w:rsidRPr="00C26C04">
      <w:rPr>
        <w:rFonts w:ascii="Comic Sans MS" w:hAnsi="Comic Sans MS" w:cs="Times New Roman"/>
        <w:sz w:val="24"/>
        <w:szCs w:val="24"/>
      </w:rPr>
      <w:tab/>
    </w:r>
    <w:proofErr w:type="spellStart"/>
    <w:r>
      <w:rPr>
        <w:rFonts w:ascii="Comic Sans MS" w:hAnsi="Comic Sans MS" w:cs="Times New Roman"/>
        <w:sz w:val="24"/>
        <w:szCs w:val="24"/>
      </w:rPr>
      <w:t>Sweetpotato</w:t>
    </w:r>
    <w:proofErr w:type="spellEnd"/>
    <w:r w:rsidR="00D20891" w:rsidRPr="00C26C04">
      <w:rPr>
        <w:rFonts w:ascii="Comic Sans MS" w:hAnsi="Comic Sans MS" w:cs="Times New Roman"/>
        <w:sz w:val="24"/>
        <w:szCs w:val="24"/>
      </w:rPr>
      <w:t xml:space="preserve"> Breeding ALA</w:t>
    </w:r>
    <w:r>
      <w:rPr>
        <w:rFonts w:ascii="Comic Sans MS" w:hAnsi="Comic Sans MS" w:cs="Times New Roman"/>
        <w:sz w:val="24"/>
        <w:szCs w:val="24"/>
      </w:rPr>
      <w:t xml:space="preserve"> 1</w:t>
    </w:r>
    <w:r w:rsidR="00467AEB" w:rsidRPr="00C26C04">
      <w:rPr>
        <w:rFonts w:ascii="Comic Sans MS" w:hAnsi="Comic Sans MS" w:cs="Times New Roman"/>
        <w:sz w:val="24"/>
        <w:szCs w:val="24"/>
      </w:rPr>
      <w:tab/>
    </w:r>
    <w:r>
      <w:rPr>
        <w:rFonts w:ascii="Comic Sans MS" w:hAnsi="Comic Sans MS" w:cs="Times New Roman"/>
        <w:sz w:val="24"/>
        <w:szCs w:val="24"/>
      </w:rPr>
      <w:t>Jessica Barb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34F44"/>
    <w:multiLevelType w:val="hybridMultilevel"/>
    <w:tmpl w:val="2CD0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F97"/>
    <w:multiLevelType w:val="hybridMultilevel"/>
    <w:tmpl w:val="06DEC2E8"/>
    <w:lvl w:ilvl="0" w:tplc="2D92BF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05DF4"/>
    <w:multiLevelType w:val="hybridMultilevel"/>
    <w:tmpl w:val="6E4E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7E9F"/>
    <w:multiLevelType w:val="hybridMultilevel"/>
    <w:tmpl w:val="F3E09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42BB"/>
    <w:multiLevelType w:val="hybridMultilevel"/>
    <w:tmpl w:val="7FEE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A7B91"/>
    <w:multiLevelType w:val="hybridMultilevel"/>
    <w:tmpl w:val="7FEE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F1C60"/>
    <w:multiLevelType w:val="hybridMultilevel"/>
    <w:tmpl w:val="8C14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94569"/>
    <w:multiLevelType w:val="hybridMultilevel"/>
    <w:tmpl w:val="7CD45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E0A2D"/>
    <w:multiLevelType w:val="hybridMultilevel"/>
    <w:tmpl w:val="330C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C6"/>
    <w:rsid w:val="00012833"/>
    <w:rsid w:val="00094467"/>
    <w:rsid w:val="000A0E25"/>
    <w:rsid w:val="000C5E81"/>
    <w:rsid w:val="001676F5"/>
    <w:rsid w:val="001B36C2"/>
    <w:rsid w:val="00205494"/>
    <w:rsid w:val="003235B7"/>
    <w:rsid w:val="003A56FA"/>
    <w:rsid w:val="004460F5"/>
    <w:rsid w:val="00467AEB"/>
    <w:rsid w:val="0048742B"/>
    <w:rsid w:val="00537F37"/>
    <w:rsid w:val="005851F7"/>
    <w:rsid w:val="00682DC5"/>
    <w:rsid w:val="006C2625"/>
    <w:rsid w:val="00736940"/>
    <w:rsid w:val="007679F7"/>
    <w:rsid w:val="00816032"/>
    <w:rsid w:val="00820E0C"/>
    <w:rsid w:val="00877925"/>
    <w:rsid w:val="00905DFF"/>
    <w:rsid w:val="0093386E"/>
    <w:rsid w:val="009357A6"/>
    <w:rsid w:val="009D49F1"/>
    <w:rsid w:val="00A44F8B"/>
    <w:rsid w:val="00AC3246"/>
    <w:rsid w:val="00AC76C6"/>
    <w:rsid w:val="00B63920"/>
    <w:rsid w:val="00BF6BD7"/>
    <w:rsid w:val="00C20C1D"/>
    <w:rsid w:val="00C26C04"/>
    <w:rsid w:val="00CA0D8C"/>
    <w:rsid w:val="00D20891"/>
    <w:rsid w:val="00D31D20"/>
    <w:rsid w:val="00E12C1A"/>
    <w:rsid w:val="00FB653C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B235"/>
  <w15:docId w15:val="{1A4E137F-7F0A-4E6E-9482-BEC6072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F8B"/>
    <w:pPr>
      <w:ind w:left="720"/>
      <w:contextualSpacing/>
    </w:pPr>
  </w:style>
  <w:style w:type="table" w:styleId="TableGrid">
    <w:name w:val="Table Grid"/>
    <w:basedOn w:val="TableNormal"/>
    <w:uiPriority w:val="59"/>
    <w:rsid w:val="0053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EB"/>
  </w:style>
  <w:style w:type="paragraph" w:styleId="Footer">
    <w:name w:val="footer"/>
    <w:basedOn w:val="Normal"/>
    <w:link w:val="FooterChar"/>
    <w:uiPriority w:val="99"/>
    <w:unhideWhenUsed/>
    <w:rsid w:val="0046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EB"/>
  </w:style>
  <w:style w:type="character" w:styleId="CommentReference">
    <w:name w:val="annotation reference"/>
    <w:basedOn w:val="DefaultParagraphFont"/>
    <w:uiPriority w:val="99"/>
    <w:semiHidden/>
    <w:unhideWhenUsed/>
    <w:rsid w:val="00FB6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D2F7-9718-4B3C-B224-DE9D316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Department of Agronomy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Beavis, William D [AGRON]</dc:creator>
  <cp:lastModifiedBy>Mahama, Anthony A [AGRON]</cp:lastModifiedBy>
  <cp:revision>2</cp:revision>
  <cp:lastPrinted>2014-07-14T19:06:00Z</cp:lastPrinted>
  <dcterms:created xsi:type="dcterms:W3CDTF">2014-12-02T23:02:00Z</dcterms:created>
  <dcterms:modified xsi:type="dcterms:W3CDTF">2014-12-02T23:02:00Z</dcterms:modified>
</cp:coreProperties>
</file>